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F" w:rsidRDefault="00A737CF" w:rsidP="00A737CF">
      <w:pPr>
        <w:jc w:val="center"/>
        <w:rPr>
          <w:rFonts w:ascii="Tw Cen MT" w:hAnsi="Tw Cen MT" w:cs="Arial"/>
          <w:bCs/>
        </w:rPr>
      </w:pPr>
      <w:r>
        <w:rPr>
          <w:rFonts w:ascii="Tw Cen MT" w:hAnsi="Tw Cen MT" w:cs="Arial"/>
          <w:bCs/>
        </w:rPr>
        <w:t>Appendix 1</w:t>
      </w:r>
    </w:p>
    <w:p w:rsidR="00A737CF" w:rsidRDefault="00A737CF" w:rsidP="00A737CF">
      <w:pPr>
        <w:jc w:val="center"/>
        <w:rPr>
          <w:rFonts w:ascii="Arial" w:hAnsi="Arial" w:cs="Arial"/>
          <w:bCs/>
        </w:rPr>
      </w:pPr>
      <w:r>
        <w:rPr>
          <w:rFonts w:ascii="Tw Cen MT" w:hAnsi="Tw Cen MT" w:cs="Arial"/>
          <w:bCs/>
        </w:rPr>
        <w:t>Assessment Report Requirements for</w:t>
      </w:r>
    </w:p>
    <w:p w:rsidR="00A737CF" w:rsidRPr="0096707C" w:rsidRDefault="00A737CF" w:rsidP="00A737CF">
      <w:pPr>
        <w:jc w:val="center"/>
        <w:rPr>
          <w:rFonts w:ascii="Tw Cen MT" w:hAnsi="Tw Cen MT" w:cs="Arial"/>
          <w:bCs/>
        </w:rPr>
      </w:pPr>
      <w:r>
        <w:rPr>
          <w:rFonts w:ascii="Tw Cen MT" w:hAnsi="Tw Cen MT" w:cs="Arial"/>
          <w:bCs/>
        </w:rPr>
        <w:t>General Education Courses</w:t>
      </w:r>
    </w:p>
    <w:p w:rsidR="00A737CF" w:rsidRDefault="00A737CF" w:rsidP="00A737CF">
      <w:pPr>
        <w:jc w:val="center"/>
        <w:rPr>
          <w:rFonts w:ascii="Arial" w:hAnsi="Arial" w:cs="Arial"/>
          <w:b/>
          <w:bCs/>
          <w:u w:val="single"/>
        </w:rPr>
      </w:pPr>
    </w:p>
    <w:p w:rsidR="00A737CF" w:rsidRPr="002B071E" w:rsidRDefault="00A737CF" w:rsidP="00A737CF">
      <w:p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375C75">
        <w:rPr>
          <w:rFonts w:ascii="Tw Cen MT" w:eastAsiaTheme="minorHAnsi" w:hAnsi="Tw Cen MT" w:cs="Helvetica"/>
        </w:rPr>
        <w:t xml:space="preserve">Please provide the following information in the </w:t>
      </w:r>
      <w:r w:rsidR="00BE13B9" w:rsidRPr="00BE13B9">
        <w:rPr>
          <w:rFonts w:ascii="Tw Cen MT" w:eastAsiaTheme="minorHAnsi" w:hAnsi="Tw Cen MT" w:cs="Helvetica"/>
        </w:rPr>
        <w:t xml:space="preserve">requested </w:t>
      </w:r>
      <w:r w:rsidRPr="00375C75">
        <w:rPr>
          <w:rFonts w:ascii="Tw Cen MT" w:eastAsiaTheme="minorHAnsi" w:hAnsi="Tw Cen MT" w:cs="Helvetica"/>
        </w:rPr>
        <w:t>Assessment Report for General Education (GE) courses in your Department</w:t>
      </w:r>
      <w:r w:rsidR="00BE13B9">
        <w:rPr>
          <w:rFonts w:ascii="Tw Cen MT" w:eastAsiaTheme="minorHAnsi" w:hAnsi="Tw Cen MT" w:cs="Helvetica"/>
        </w:rPr>
        <w:t xml:space="preserve">.  </w:t>
      </w:r>
      <w:r w:rsidR="002B071E" w:rsidRPr="002B071E">
        <w:rPr>
          <w:rFonts w:ascii="Tw Cen MT" w:eastAsiaTheme="minorHAnsi" w:hAnsi="Tw Cen MT" w:cs="Helvetica"/>
        </w:rPr>
        <w:t>The</w:t>
      </w:r>
      <w:r w:rsidR="00BE13B9" w:rsidRPr="002B071E">
        <w:rPr>
          <w:rFonts w:ascii="Tw Cen MT" w:eastAsiaTheme="minorHAnsi" w:hAnsi="Tw Cen MT" w:cs="Helvetica"/>
        </w:rPr>
        <w:t xml:space="preserve"> report</w:t>
      </w:r>
      <w:r w:rsidR="002B071E" w:rsidRPr="002B071E">
        <w:rPr>
          <w:rFonts w:ascii="Tw Cen MT" w:eastAsiaTheme="minorHAnsi" w:hAnsi="Tw Cen MT" w:cs="Helvetica"/>
        </w:rPr>
        <w:t xml:space="preserve"> should include</w:t>
      </w:r>
      <w:r w:rsidR="00BE13B9" w:rsidRPr="002B071E">
        <w:rPr>
          <w:rFonts w:ascii="Tw Cen MT" w:eastAsiaTheme="minorHAnsi" w:hAnsi="Tw Cen MT" w:cs="Helvetica"/>
        </w:rPr>
        <w:t xml:space="preserve"> information </w:t>
      </w:r>
      <w:r w:rsidR="002B071E" w:rsidRPr="002B071E">
        <w:rPr>
          <w:rFonts w:ascii="Tw Cen MT" w:eastAsiaTheme="minorHAnsi" w:hAnsi="Tw Cen MT" w:cs="Helvetica"/>
        </w:rPr>
        <w:t>from</w:t>
      </w:r>
      <w:r w:rsidR="00BE13B9" w:rsidRPr="002B071E">
        <w:rPr>
          <w:rFonts w:ascii="Tw Cen MT" w:eastAsiaTheme="minorHAnsi" w:hAnsi="Tw Cen MT" w:cs="Helvetica"/>
        </w:rPr>
        <w:t xml:space="preserve"> regional campus</w:t>
      </w:r>
      <w:r w:rsidR="002B071E" w:rsidRPr="002B071E">
        <w:rPr>
          <w:rFonts w:ascii="Tw Cen MT" w:eastAsiaTheme="minorHAnsi" w:hAnsi="Tw Cen MT" w:cs="Helvetica"/>
        </w:rPr>
        <w:t>es</w:t>
      </w:r>
      <w:r w:rsidR="00BE13B9" w:rsidRPr="002B071E">
        <w:rPr>
          <w:rFonts w:ascii="Tw Cen MT" w:eastAsiaTheme="minorHAnsi" w:hAnsi="Tw Cen MT" w:cs="Helvetica"/>
        </w:rPr>
        <w:t xml:space="preserve"> and distance offerings as appropriate.   Please limit the report section to 5 pages, excluding the syllabus and appendices, for a single course and 10 pages if the report includes multiple courses.  </w:t>
      </w:r>
    </w:p>
    <w:p w:rsidR="00BE13B9" w:rsidRPr="00375C75" w:rsidRDefault="00BE13B9" w:rsidP="00A737CF">
      <w:pPr>
        <w:autoSpaceDE w:val="0"/>
        <w:autoSpaceDN w:val="0"/>
        <w:adjustRightInd w:val="0"/>
        <w:rPr>
          <w:rFonts w:ascii="Tw Cen MT" w:eastAsiaTheme="minorHAnsi" w:hAnsi="Tw Cen MT" w:cs="Helvetica"/>
        </w:rPr>
      </w:pPr>
    </w:p>
    <w:p w:rsidR="00A737CF" w:rsidRDefault="00A737CF" w:rsidP="00A737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375C75">
        <w:rPr>
          <w:rFonts w:ascii="Tw Cen MT" w:eastAsiaTheme="minorHAnsi" w:hAnsi="Tw Cen MT" w:cs="Helvetica"/>
        </w:rPr>
        <w:t>Summary of the assessment plan and report (200 words or less)</w:t>
      </w:r>
    </w:p>
    <w:p w:rsidR="00EC3DF8" w:rsidRPr="00375C75" w:rsidRDefault="00EC3DF8" w:rsidP="00EC3DF8">
      <w:pPr>
        <w:pStyle w:val="ListParagraph"/>
        <w:autoSpaceDE w:val="0"/>
        <w:autoSpaceDN w:val="0"/>
        <w:adjustRightInd w:val="0"/>
        <w:ind w:left="1080"/>
        <w:rPr>
          <w:rFonts w:ascii="Tw Cen MT" w:eastAsiaTheme="minorHAnsi" w:hAnsi="Tw Cen MT" w:cs="Helvetica"/>
        </w:rPr>
      </w:pPr>
    </w:p>
    <w:p w:rsidR="00DB26CD" w:rsidRPr="00157099" w:rsidRDefault="00A737CF" w:rsidP="00DB26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157099">
        <w:rPr>
          <w:rFonts w:ascii="Tw Cen MT" w:eastAsiaTheme="minorHAnsi" w:hAnsi="Tw Cen MT" w:cs="Helvetica"/>
        </w:rPr>
        <w:t xml:space="preserve">The report </w:t>
      </w:r>
      <w:r w:rsidR="00157099" w:rsidRPr="001F28C4">
        <w:rPr>
          <w:rFonts w:ascii="Tw Cen MT" w:eastAsiaTheme="minorHAnsi" w:hAnsi="Tw Cen MT" w:cs="Helvetica"/>
        </w:rPr>
        <w:t>(5- or 10-page limit as noted above)</w:t>
      </w:r>
      <w:r w:rsidR="00157099" w:rsidRPr="009B3AEE">
        <w:rPr>
          <w:rFonts w:ascii="Tw Cen MT" w:eastAsiaTheme="minorHAnsi" w:hAnsi="Tw Cen MT" w:cs="Helvetica"/>
        </w:rPr>
        <w:t xml:space="preserve"> </w:t>
      </w:r>
      <w:r w:rsidR="00157099">
        <w:rPr>
          <w:rFonts w:ascii="Tw Cen MT" w:eastAsiaTheme="minorHAnsi" w:hAnsi="Tw Cen MT" w:cs="Helvetica"/>
        </w:rPr>
        <w:t xml:space="preserve">which should include:  </w:t>
      </w:r>
    </w:p>
    <w:p w:rsidR="00A737CF" w:rsidRPr="0075426A" w:rsidRDefault="00A737CF" w:rsidP="0075426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375C75">
        <w:rPr>
          <w:rFonts w:ascii="Tw Cen MT" w:eastAsiaTheme="minorHAnsi" w:hAnsi="Tw Cen MT" w:cs="Helvetica"/>
        </w:rPr>
        <w:t>Brief description of the course</w:t>
      </w:r>
      <w:r w:rsidR="00653B33">
        <w:rPr>
          <w:rFonts w:ascii="Tw Cen MT" w:eastAsiaTheme="minorHAnsi" w:hAnsi="Tw Cen MT" w:cs="Helvetica"/>
        </w:rPr>
        <w:t>(</w:t>
      </w:r>
      <w:r w:rsidRPr="00375C75">
        <w:rPr>
          <w:rFonts w:ascii="Tw Cen MT" w:eastAsiaTheme="minorHAnsi" w:hAnsi="Tw Cen MT" w:cs="Helvetica"/>
        </w:rPr>
        <w:t>s</w:t>
      </w:r>
      <w:r w:rsidR="00653B33">
        <w:rPr>
          <w:rFonts w:ascii="Tw Cen MT" w:eastAsiaTheme="minorHAnsi" w:hAnsi="Tw Cen MT" w:cs="Helvetica"/>
        </w:rPr>
        <w:t>)</w:t>
      </w:r>
      <w:r w:rsidRPr="00375C75">
        <w:rPr>
          <w:rFonts w:ascii="Tw Cen MT" w:eastAsiaTheme="minorHAnsi" w:hAnsi="Tw Cen MT" w:cs="Helvetica"/>
        </w:rPr>
        <w:t xml:space="preserve"> included in the report</w:t>
      </w:r>
    </w:p>
    <w:p w:rsidR="00A737CF" w:rsidRPr="00375C75" w:rsidRDefault="00A737CF" w:rsidP="00A737C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375C75">
        <w:rPr>
          <w:rFonts w:ascii="Tw Cen MT" w:eastAsiaTheme="minorHAnsi" w:hAnsi="Tw Cen MT" w:cs="Helvetica"/>
        </w:rPr>
        <w:t xml:space="preserve">Summary of </w:t>
      </w:r>
      <w:r w:rsidR="0075426A">
        <w:rPr>
          <w:rFonts w:ascii="Tw Cen MT" w:eastAsiaTheme="minorHAnsi" w:hAnsi="Tw Cen MT" w:cs="Helvetica"/>
        </w:rPr>
        <w:t>assessment data</w:t>
      </w:r>
      <w:r w:rsidRPr="00375C75">
        <w:rPr>
          <w:rFonts w:ascii="Tw Cen MT" w:eastAsiaTheme="minorHAnsi" w:hAnsi="Tw Cen MT" w:cs="Helvetica"/>
        </w:rPr>
        <w:t xml:space="preserve"> collected</w:t>
      </w:r>
      <w:r w:rsidR="005726CC">
        <w:rPr>
          <w:rFonts w:ascii="Tw Cen MT" w:eastAsiaTheme="minorHAnsi" w:hAnsi="Tw Cen MT" w:cs="Helvetica"/>
        </w:rPr>
        <w:t xml:space="preserve"> </w:t>
      </w:r>
      <w:r w:rsidR="005726CC" w:rsidRPr="000773AB">
        <w:rPr>
          <w:rFonts w:ascii="Tw Cen MT" w:eastAsiaTheme="minorHAnsi" w:hAnsi="Tw Cen MT" w:cs="Helvetica"/>
        </w:rPr>
        <w:t xml:space="preserve">for each </w:t>
      </w:r>
      <w:r w:rsidR="00157099" w:rsidRPr="000773AB">
        <w:rPr>
          <w:rFonts w:ascii="Tw Cen MT" w:eastAsiaTheme="minorHAnsi" w:hAnsi="Tw Cen MT" w:cs="Helvetica"/>
        </w:rPr>
        <w:t>GE Expected Learning Outcome (ELO)</w:t>
      </w:r>
      <w:r w:rsidR="000773AB">
        <w:rPr>
          <w:rFonts w:ascii="Tw Cen MT" w:eastAsiaTheme="minorHAnsi" w:hAnsi="Tw Cen MT" w:cs="Helvetica"/>
        </w:rPr>
        <w:t xml:space="preserve"> the course should achieve</w:t>
      </w:r>
      <w:r w:rsidR="00157099" w:rsidRPr="000773AB">
        <w:rPr>
          <w:rFonts w:ascii="Tw Cen MT" w:eastAsiaTheme="minorHAnsi" w:hAnsi="Tw Cen MT" w:cs="Helvetica"/>
        </w:rPr>
        <w:t xml:space="preserve">.  </w:t>
      </w:r>
      <w:r w:rsidR="00157099" w:rsidRPr="00112F02">
        <w:rPr>
          <w:rFonts w:ascii="Tw Cen MT" w:eastAsiaTheme="minorHAnsi" w:hAnsi="Tw Cen MT" w:cs="Helvetica"/>
        </w:rPr>
        <w:t>Direct assessment</w:t>
      </w:r>
      <w:r w:rsidR="000773AB" w:rsidRPr="00112F02">
        <w:rPr>
          <w:rFonts w:ascii="Tw Cen MT" w:eastAsiaTheme="minorHAnsi" w:hAnsi="Tw Cen MT" w:cs="Helvetica"/>
        </w:rPr>
        <w:t>s</w:t>
      </w:r>
      <w:r w:rsidR="00157099" w:rsidRPr="00112F02">
        <w:rPr>
          <w:rFonts w:ascii="Tw Cen MT" w:eastAsiaTheme="minorHAnsi" w:hAnsi="Tw Cen MT" w:cs="Helvetica"/>
        </w:rPr>
        <w:t xml:space="preserve"> are expected for most ELOs</w:t>
      </w:r>
      <w:r w:rsidR="00157099">
        <w:rPr>
          <w:rFonts w:ascii="Tw Cen MT" w:eastAsiaTheme="minorHAnsi" w:hAnsi="Tw Cen MT" w:cs="Helvetica"/>
        </w:rPr>
        <w:t xml:space="preserve">, </w:t>
      </w:r>
      <w:r w:rsidR="00866BE3">
        <w:rPr>
          <w:rFonts w:ascii="Tw Cen MT" w:eastAsiaTheme="minorHAnsi" w:hAnsi="Tw Cen MT" w:cs="Helvetica"/>
        </w:rPr>
        <w:t>which can be augmented with indirect</w:t>
      </w:r>
      <w:r w:rsidR="005726CC" w:rsidRPr="005726CC">
        <w:rPr>
          <w:rFonts w:ascii="Tw Cen MT" w:eastAsiaTheme="minorHAnsi" w:hAnsi="Tw Cen MT" w:cs="Helvetica"/>
        </w:rPr>
        <w:t xml:space="preserve"> evidence as appropriate</w:t>
      </w:r>
    </w:p>
    <w:p w:rsidR="00A737CF" w:rsidRPr="000773AB" w:rsidRDefault="00A737CF" w:rsidP="00A737C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375C75">
        <w:rPr>
          <w:rFonts w:ascii="Tw Cen MT" w:eastAsiaTheme="minorHAnsi" w:hAnsi="Tw Cen MT" w:cs="Helvetica"/>
        </w:rPr>
        <w:t xml:space="preserve">How the evidence was </w:t>
      </w:r>
      <w:r w:rsidR="00BE13B9" w:rsidRPr="000773AB">
        <w:rPr>
          <w:rFonts w:ascii="Tw Cen MT" w:eastAsiaTheme="minorHAnsi" w:hAnsi="Tw Cen MT" w:cs="Helvetica"/>
        </w:rPr>
        <w:t xml:space="preserve">communicated and </w:t>
      </w:r>
      <w:r w:rsidRPr="000773AB">
        <w:rPr>
          <w:rFonts w:ascii="Tw Cen MT" w:eastAsiaTheme="minorHAnsi" w:hAnsi="Tw Cen MT" w:cs="Helvetica"/>
        </w:rPr>
        <w:t xml:space="preserve">shared </w:t>
      </w:r>
      <w:r w:rsidR="002B071E" w:rsidRPr="000773AB">
        <w:rPr>
          <w:rFonts w:ascii="Tw Cen MT" w:eastAsiaTheme="minorHAnsi" w:hAnsi="Tw Cen MT" w:cs="Helvetica"/>
        </w:rPr>
        <w:t>(e.g., with faculty, students, advisors)</w:t>
      </w:r>
    </w:p>
    <w:p w:rsidR="00A737CF" w:rsidRPr="00375C75" w:rsidRDefault="0075426A" w:rsidP="00A737C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w Cen MT" w:eastAsiaTheme="minorHAnsi" w:hAnsi="Tw Cen MT" w:cs="Helvetica"/>
        </w:rPr>
      </w:pPr>
      <w:r>
        <w:rPr>
          <w:rFonts w:ascii="Tw Cen MT" w:eastAsiaTheme="minorHAnsi" w:hAnsi="Tw Cen MT" w:cs="Helvetica"/>
        </w:rPr>
        <w:t>A</w:t>
      </w:r>
      <w:r w:rsidR="00A737CF" w:rsidRPr="00375C75">
        <w:rPr>
          <w:rFonts w:ascii="Tw Cen MT" w:eastAsiaTheme="minorHAnsi" w:hAnsi="Tw Cen MT" w:cs="Helvetica"/>
        </w:rPr>
        <w:t>ctions taken based on the evidence</w:t>
      </w:r>
      <w:r>
        <w:rPr>
          <w:rFonts w:ascii="Tw Cen MT" w:eastAsiaTheme="minorHAnsi" w:hAnsi="Tw Cen MT" w:cs="Helvetica"/>
        </w:rPr>
        <w:t xml:space="preserve"> to improve </w:t>
      </w:r>
      <w:r w:rsidR="000773AB" w:rsidRPr="00112F02">
        <w:rPr>
          <w:rFonts w:ascii="Tw Cen MT" w:eastAsiaTheme="minorHAnsi" w:hAnsi="Tw Cen MT" w:cs="Helvetica"/>
        </w:rPr>
        <w:t xml:space="preserve">student learning and </w:t>
      </w:r>
      <w:r w:rsidR="002B071E" w:rsidRPr="00112F02">
        <w:rPr>
          <w:rFonts w:ascii="Tw Cen MT" w:eastAsiaTheme="minorHAnsi" w:hAnsi="Tw Cen MT" w:cs="Helvetica"/>
        </w:rPr>
        <w:t>achievement</w:t>
      </w:r>
      <w:r w:rsidR="002B071E">
        <w:rPr>
          <w:rFonts w:ascii="Tw Cen MT" w:eastAsiaTheme="minorHAnsi" w:hAnsi="Tw Cen MT" w:cs="Helvetica"/>
        </w:rPr>
        <w:t xml:space="preserve"> of </w:t>
      </w:r>
      <w:r>
        <w:rPr>
          <w:rFonts w:ascii="Tw Cen MT" w:eastAsiaTheme="minorHAnsi" w:hAnsi="Tw Cen MT" w:cs="Helvetica"/>
        </w:rPr>
        <w:t xml:space="preserve">GE </w:t>
      </w:r>
      <w:r w:rsidR="002B071E">
        <w:rPr>
          <w:rFonts w:ascii="Tw Cen MT" w:eastAsiaTheme="minorHAnsi" w:hAnsi="Tw Cen MT" w:cs="Helvetica"/>
        </w:rPr>
        <w:t>ELOs</w:t>
      </w:r>
    </w:p>
    <w:p w:rsidR="00157099" w:rsidRDefault="00A737CF" w:rsidP="0015709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D15CA5">
        <w:rPr>
          <w:rFonts w:ascii="Tw Cen MT" w:eastAsiaTheme="minorHAnsi" w:hAnsi="Tw Cen MT" w:cs="Helvetica"/>
        </w:rPr>
        <w:t xml:space="preserve">Next steps planned in </w:t>
      </w:r>
      <w:r w:rsidR="005726CC" w:rsidRPr="00D15CA5">
        <w:rPr>
          <w:rFonts w:ascii="Tw Cen MT" w:eastAsiaTheme="minorHAnsi" w:hAnsi="Tw Cen MT" w:cs="Helvetica"/>
        </w:rPr>
        <w:t xml:space="preserve">GE </w:t>
      </w:r>
      <w:r w:rsidR="0075426A" w:rsidRPr="00D15CA5">
        <w:rPr>
          <w:rFonts w:ascii="Tw Cen MT" w:eastAsiaTheme="minorHAnsi" w:hAnsi="Tw Cen MT" w:cs="Helvetica"/>
        </w:rPr>
        <w:t xml:space="preserve">course assessment and/or course improvement </w:t>
      </w:r>
      <w:r w:rsidR="005726CC" w:rsidRPr="00D15CA5">
        <w:rPr>
          <w:rFonts w:ascii="Tw Cen MT" w:eastAsiaTheme="minorHAnsi" w:hAnsi="Tw Cen MT" w:cs="Helvetica"/>
        </w:rPr>
        <w:t xml:space="preserve">to </w:t>
      </w:r>
      <w:r w:rsidR="00BE13B9" w:rsidRPr="00D15CA5">
        <w:rPr>
          <w:rFonts w:ascii="Tw Cen MT" w:eastAsiaTheme="minorHAnsi" w:hAnsi="Tw Cen MT" w:cs="Helvetica"/>
        </w:rPr>
        <w:t xml:space="preserve">help </w:t>
      </w:r>
      <w:r w:rsidR="00D15CA5" w:rsidRPr="00D15CA5">
        <w:rPr>
          <w:rFonts w:ascii="Tw Cen MT" w:eastAsiaTheme="minorHAnsi" w:hAnsi="Tw Cen MT" w:cs="Helvetica"/>
        </w:rPr>
        <w:t xml:space="preserve">meet GE ELOs </w:t>
      </w:r>
    </w:p>
    <w:p w:rsidR="00D15CA5" w:rsidRPr="00D15CA5" w:rsidRDefault="00D15CA5" w:rsidP="00D15CA5">
      <w:pPr>
        <w:pStyle w:val="ListParagraph"/>
        <w:autoSpaceDE w:val="0"/>
        <w:autoSpaceDN w:val="0"/>
        <w:adjustRightInd w:val="0"/>
        <w:ind w:left="1440"/>
        <w:rPr>
          <w:rFonts w:ascii="Tw Cen MT" w:eastAsiaTheme="minorHAnsi" w:hAnsi="Tw Cen MT" w:cs="Helvetica"/>
        </w:rPr>
      </w:pPr>
    </w:p>
    <w:p w:rsidR="00EC3DF8" w:rsidRPr="00157099" w:rsidRDefault="00157099" w:rsidP="00157099">
      <w:pPr>
        <w:autoSpaceDE w:val="0"/>
        <w:autoSpaceDN w:val="0"/>
        <w:adjustRightInd w:val="0"/>
        <w:rPr>
          <w:rFonts w:ascii="Tw Cen MT" w:eastAsiaTheme="minorHAnsi" w:hAnsi="Tw Cen MT" w:cs="Helvetica-Bold"/>
          <w:b/>
          <w:bCs/>
        </w:rPr>
      </w:pPr>
      <w:r>
        <w:rPr>
          <w:rFonts w:ascii="Tw Cen MT" w:eastAsiaTheme="minorHAnsi" w:hAnsi="Tw Cen MT" w:cs="Helvetica"/>
        </w:rPr>
        <w:t xml:space="preserve">      III.       A</w:t>
      </w:r>
      <w:r w:rsidR="00EC3DF8" w:rsidRPr="00157099">
        <w:rPr>
          <w:rFonts w:ascii="Tw Cen MT" w:eastAsiaTheme="minorHAnsi" w:hAnsi="Tw Cen MT" w:cs="Helvetica"/>
        </w:rPr>
        <w:t>ppendices</w:t>
      </w:r>
    </w:p>
    <w:p w:rsidR="00653B33" w:rsidRDefault="00653B33" w:rsidP="00EC3DF8">
      <w:pPr>
        <w:autoSpaceDE w:val="0"/>
        <w:autoSpaceDN w:val="0"/>
        <w:adjustRightInd w:val="0"/>
        <w:ind w:left="720" w:firstLine="360"/>
        <w:rPr>
          <w:rFonts w:ascii="Tw Cen MT" w:eastAsiaTheme="minorHAnsi" w:hAnsi="Tw Cen MT" w:cs="Helvetica-Bold"/>
          <w:bCs/>
        </w:rPr>
      </w:pPr>
      <w:r w:rsidRPr="00EC3DF8">
        <w:rPr>
          <w:rFonts w:ascii="Tw Cen MT" w:eastAsiaTheme="minorHAnsi" w:hAnsi="Tw Cen MT" w:cs="Helvetica-Bold"/>
          <w:bCs/>
          <w:u w:val="single"/>
        </w:rPr>
        <w:t>Appendix 1</w:t>
      </w:r>
      <w:r>
        <w:rPr>
          <w:rFonts w:ascii="Tw Cen MT" w:eastAsiaTheme="minorHAnsi" w:hAnsi="Tw Cen MT" w:cs="Helvetica-Bold"/>
          <w:bCs/>
        </w:rPr>
        <w:t xml:space="preserve"> (</w:t>
      </w:r>
      <w:r w:rsidR="00DB26CD" w:rsidRPr="00DB26CD">
        <w:rPr>
          <w:rFonts w:ascii="Tw Cen MT" w:eastAsiaTheme="minorHAnsi" w:hAnsi="Tw Cen MT" w:cs="Helvetica-Bold"/>
          <w:bCs/>
          <w:i/>
        </w:rPr>
        <w:t>required</w:t>
      </w:r>
      <w:r>
        <w:rPr>
          <w:rFonts w:ascii="Tw Cen MT" w:eastAsiaTheme="minorHAnsi" w:hAnsi="Tw Cen MT" w:cs="Helvetica-Bold"/>
          <w:bCs/>
        </w:rPr>
        <w:t xml:space="preserve">): </w:t>
      </w:r>
      <w:r w:rsidRPr="00653B33">
        <w:rPr>
          <w:rFonts w:ascii="Tw Cen MT" w:eastAsiaTheme="minorHAnsi" w:hAnsi="Tw Cen MT" w:cs="Helvetica-Bold"/>
          <w:bCs/>
        </w:rPr>
        <w:t>Syllabus for course</w:t>
      </w:r>
      <w:r w:rsidR="00D15CA5">
        <w:rPr>
          <w:rFonts w:ascii="Tw Cen MT" w:eastAsiaTheme="minorHAnsi" w:hAnsi="Tw Cen MT" w:cs="Helvetica-Bold"/>
          <w:bCs/>
        </w:rPr>
        <w:t>(</w:t>
      </w:r>
      <w:r w:rsidRPr="00653B33">
        <w:rPr>
          <w:rFonts w:ascii="Tw Cen MT" w:eastAsiaTheme="minorHAnsi" w:hAnsi="Tw Cen MT" w:cs="Helvetica-Bold"/>
          <w:bCs/>
        </w:rPr>
        <w:t>s</w:t>
      </w:r>
      <w:r w:rsidR="00D15CA5">
        <w:rPr>
          <w:rFonts w:ascii="Tw Cen MT" w:eastAsiaTheme="minorHAnsi" w:hAnsi="Tw Cen MT" w:cs="Helvetica-Bold"/>
          <w:bCs/>
        </w:rPr>
        <w:t>)</w:t>
      </w:r>
      <w:r w:rsidRPr="00653B33">
        <w:rPr>
          <w:rFonts w:ascii="Tw Cen MT" w:eastAsiaTheme="minorHAnsi" w:hAnsi="Tw Cen MT" w:cs="Helvetica-Bold"/>
          <w:bCs/>
        </w:rPr>
        <w:t xml:space="preserve"> assessed which should contain:</w:t>
      </w:r>
    </w:p>
    <w:p w:rsidR="008E2458" w:rsidRDefault="008B5A65" w:rsidP="00EC3DF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 w:rsidRPr="00EC3DF8">
        <w:rPr>
          <w:rFonts w:ascii="Tw Cen MT" w:eastAsiaTheme="minorHAnsi" w:hAnsi="Tw Cen MT" w:cs="Helvetica-Bold"/>
          <w:bCs/>
        </w:rPr>
        <w:t>Relevant</w:t>
      </w:r>
      <w:r w:rsidR="00653B33" w:rsidRPr="00EC3DF8">
        <w:rPr>
          <w:rFonts w:ascii="Tw Cen MT" w:eastAsiaTheme="minorHAnsi" w:hAnsi="Tw Cen MT" w:cs="Helvetica-Bold"/>
          <w:bCs/>
        </w:rPr>
        <w:t xml:space="preserve"> GE ELOs</w:t>
      </w:r>
    </w:p>
    <w:p w:rsidR="00EC3DF8" w:rsidRPr="00EC3DF8" w:rsidRDefault="00EC3DF8" w:rsidP="00EC3DF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Statement </w:t>
      </w:r>
      <w:r w:rsidRPr="00653B33">
        <w:rPr>
          <w:rFonts w:ascii="Tw Cen MT" w:eastAsiaTheme="minorHAnsi" w:hAnsi="Tw Cen MT" w:cs="Helvetica-Bold"/>
          <w:bCs/>
        </w:rPr>
        <w:t xml:space="preserve">as to how the course helps students achieve </w:t>
      </w:r>
      <w:r w:rsidR="00BF4050" w:rsidRPr="00112F02">
        <w:rPr>
          <w:rFonts w:ascii="Tw Cen MT" w:eastAsiaTheme="minorHAnsi" w:hAnsi="Tw Cen MT" w:cs="Helvetica-Bold"/>
          <w:bCs/>
        </w:rPr>
        <w:t>these GE</w:t>
      </w:r>
      <w:r w:rsidRPr="00653B33">
        <w:rPr>
          <w:rFonts w:ascii="Tw Cen MT" w:eastAsiaTheme="minorHAnsi" w:hAnsi="Tw Cen MT" w:cs="Helvetica-Bold"/>
          <w:bCs/>
        </w:rPr>
        <w:t xml:space="preserve"> </w:t>
      </w:r>
      <w:r w:rsidR="000773AB" w:rsidRPr="00112F02">
        <w:rPr>
          <w:rFonts w:ascii="Tw Cen MT" w:eastAsiaTheme="minorHAnsi" w:hAnsi="Tw Cen MT" w:cs="Helvetica-Bold"/>
          <w:bCs/>
        </w:rPr>
        <w:t>ELOs</w:t>
      </w:r>
    </w:p>
    <w:p w:rsidR="005726CC" w:rsidRDefault="00157099" w:rsidP="00EC3DF8">
      <w:pPr>
        <w:autoSpaceDE w:val="0"/>
        <w:autoSpaceDN w:val="0"/>
        <w:adjustRightInd w:val="0"/>
        <w:ind w:left="72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 </w:t>
      </w:r>
      <w:r w:rsidR="00EC3DF8">
        <w:rPr>
          <w:rFonts w:ascii="Tw Cen MT" w:eastAsiaTheme="minorHAnsi" w:hAnsi="Tw Cen MT" w:cs="Helvetica-Bold"/>
          <w:bCs/>
        </w:rPr>
        <w:t xml:space="preserve">    </w:t>
      </w:r>
      <w:r w:rsidR="00D54D92" w:rsidRPr="00D54D92">
        <w:rPr>
          <w:rFonts w:ascii="Tw Cen MT" w:eastAsiaTheme="minorHAnsi" w:hAnsi="Tw Cen MT" w:cs="Helvetica-Bold"/>
          <w:bCs/>
          <w:u w:val="single"/>
        </w:rPr>
        <w:t>Appendix 2</w:t>
      </w:r>
      <w:r w:rsidR="005726CC">
        <w:rPr>
          <w:rFonts w:ascii="Tw Cen MT" w:eastAsiaTheme="minorHAnsi" w:hAnsi="Tw Cen MT" w:cs="Helvetica-Bold"/>
          <w:bCs/>
        </w:rPr>
        <w:t xml:space="preserve"> </w:t>
      </w:r>
      <w:r w:rsidR="005726CC" w:rsidRPr="00112F02">
        <w:rPr>
          <w:rFonts w:ascii="Tw Cen MT" w:eastAsiaTheme="minorHAnsi" w:hAnsi="Tw Cen MT" w:cs="Helvetica-Bold"/>
          <w:bCs/>
        </w:rPr>
        <w:t>(</w:t>
      </w:r>
      <w:r w:rsidR="00DB26CD" w:rsidRPr="00112F02">
        <w:rPr>
          <w:rFonts w:ascii="Tw Cen MT" w:eastAsiaTheme="minorHAnsi" w:hAnsi="Tw Cen MT" w:cs="Helvetica-Bold"/>
          <w:bCs/>
        </w:rPr>
        <w:t>required</w:t>
      </w:r>
      <w:r w:rsidR="005726CC">
        <w:rPr>
          <w:rFonts w:ascii="Tw Cen MT" w:eastAsiaTheme="minorHAnsi" w:hAnsi="Tw Cen MT" w:cs="Helvetica-Bold"/>
          <w:bCs/>
        </w:rPr>
        <w:t xml:space="preserve">): </w:t>
      </w:r>
      <w:r w:rsidR="005726CC" w:rsidRPr="005726CC">
        <w:rPr>
          <w:rFonts w:ascii="Tw Cen MT" w:eastAsiaTheme="minorHAnsi" w:hAnsi="Tw Cen MT" w:cs="Helvetica-Bold"/>
          <w:bCs/>
        </w:rPr>
        <w:t xml:space="preserve">Brief description of the assessment </w:t>
      </w:r>
      <w:r w:rsidR="005726CC" w:rsidRPr="00157099">
        <w:rPr>
          <w:rFonts w:ascii="Tw Cen MT" w:eastAsiaTheme="minorHAnsi" w:hAnsi="Tw Cen MT" w:cs="Helvetica-Bold"/>
          <w:bCs/>
        </w:rPr>
        <w:t>plan</w:t>
      </w:r>
      <w:r w:rsidR="005726CC" w:rsidRPr="005726CC">
        <w:rPr>
          <w:rFonts w:ascii="Tw Cen MT" w:eastAsiaTheme="minorHAnsi" w:hAnsi="Tw Cen MT" w:cs="Helvetica-Bold"/>
          <w:bCs/>
        </w:rPr>
        <w:t xml:space="preserve"> which includes:</w:t>
      </w:r>
    </w:p>
    <w:p w:rsidR="00EC3DF8" w:rsidRDefault="00EC3DF8" w:rsidP="00EC3DF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GE </w:t>
      </w:r>
      <w:r w:rsidR="000773AB" w:rsidRPr="00112F02">
        <w:rPr>
          <w:rFonts w:ascii="Tw Cen MT" w:eastAsiaTheme="minorHAnsi" w:hAnsi="Tw Cen MT" w:cs="Helvetica-Bold"/>
          <w:bCs/>
        </w:rPr>
        <w:t>ELOs</w:t>
      </w:r>
      <w:r w:rsidRPr="005726CC">
        <w:rPr>
          <w:rFonts w:ascii="Tw Cen MT" w:eastAsiaTheme="minorHAnsi" w:hAnsi="Tw Cen MT" w:cs="Helvetica-Bold"/>
          <w:bCs/>
        </w:rPr>
        <w:t xml:space="preserve"> for course</w:t>
      </w:r>
      <w:r w:rsidR="00866BE3">
        <w:rPr>
          <w:rFonts w:ascii="Tw Cen MT" w:eastAsiaTheme="minorHAnsi" w:hAnsi="Tw Cen MT" w:cs="Helvetica-Bold"/>
          <w:bCs/>
        </w:rPr>
        <w:t xml:space="preserve">(s) </w:t>
      </w:r>
      <w:r w:rsidRPr="005726CC">
        <w:rPr>
          <w:rFonts w:ascii="Tw Cen MT" w:eastAsiaTheme="minorHAnsi" w:hAnsi="Tw Cen MT" w:cs="Helvetica-Bold"/>
          <w:bCs/>
        </w:rPr>
        <w:t>in the report</w:t>
      </w:r>
    </w:p>
    <w:p w:rsidR="00EC3DF8" w:rsidRDefault="00EC3DF8" w:rsidP="00EC3DF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Means of </w:t>
      </w:r>
      <w:r w:rsidRPr="005726CC">
        <w:rPr>
          <w:rFonts w:ascii="Tw Cen MT" w:eastAsiaTheme="minorHAnsi" w:hAnsi="Tw Cen MT" w:cs="Helvetica-Bold"/>
          <w:bCs/>
        </w:rPr>
        <w:t>assessment for each ELO</w:t>
      </w:r>
    </w:p>
    <w:p w:rsidR="00EC3DF8" w:rsidRDefault="00EC3DF8" w:rsidP="00EC3DF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Criteria </w:t>
      </w:r>
      <w:r w:rsidRPr="005726CC">
        <w:rPr>
          <w:rFonts w:ascii="Tw Cen MT" w:eastAsiaTheme="minorHAnsi" w:hAnsi="Tw Cen MT" w:cs="Helvetica-Bold"/>
          <w:bCs/>
        </w:rPr>
        <w:t>for successful achievement of each ELO</w:t>
      </w:r>
    </w:p>
    <w:p w:rsidR="00EC3DF8" w:rsidRPr="00EC3DF8" w:rsidRDefault="00EC3DF8" w:rsidP="00EC3DF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Ongoing </w:t>
      </w:r>
      <w:r w:rsidRPr="005726CC">
        <w:rPr>
          <w:rFonts w:ascii="Tw Cen MT" w:eastAsiaTheme="minorHAnsi" w:hAnsi="Tw Cen MT" w:cs="Helvetica-Bold"/>
          <w:bCs/>
        </w:rPr>
        <w:t>timeline for implementing GE assessment in the course/department</w:t>
      </w:r>
    </w:p>
    <w:p w:rsidR="008E2458" w:rsidRDefault="00EC3DF8" w:rsidP="00EC3DF8">
      <w:pPr>
        <w:autoSpaceDE w:val="0"/>
        <w:autoSpaceDN w:val="0"/>
        <w:adjustRightInd w:val="0"/>
        <w:ind w:left="72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   </w:t>
      </w:r>
      <w:r w:rsidR="00653B33" w:rsidRPr="00EC3DF8">
        <w:rPr>
          <w:rFonts w:ascii="Tw Cen MT" w:eastAsiaTheme="minorHAnsi" w:hAnsi="Tw Cen MT" w:cs="Helvetica-Bold"/>
          <w:bCs/>
          <w:u w:val="single"/>
        </w:rPr>
        <w:t>Additional Appendices</w:t>
      </w:r>
      <w:r w:rsidR="00653B33">
        <w:rPr>
          <w:rFonts w:ascii="Tw Cen MT" w:eastAsiaTheme="minorHAnsi" w:hAnsi="Tw Cen MT" w:cs="Helvetica-Bold"/>
          <w:bCs/>
        </w:rPr>
        <w:t xml:space="preserve"> (if appropriate):</w:t>
      </w:r>
      <w:r w:rsidR="005726CC">
        <w:rPr>
          <w:rFonts w:ascii="Tw Cen MT" w:eastAsiaTheme="minorHAnsi" w:hAnsi="Tw Cen MT" w:cs="Helvetica-Bold"/>
          <w:bCs/>
        </w:rPr>
        <w:t xml:space="preserve"> </w:t>
      </w:r>
      <w:r w:rsidR="00DB26CD">
        <w:rPr>
          <w:rFonts w:ascii="Tw Cen MT" w:eastAsiaTheme="minorHAnsi" w:hAnsi="Tw Cen MT" w:cs="Helvetica-Bold"/>
          <w:bCs/>
        </w:rPr>
        <w:t xml:space="preserve"> </w:t>
      </w:r>
    </w:p>
    <w:p w:rsidR="00157099" w:rsidRDefault="00157099" w:rsidP="001570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>Assessment rubrics used</w:t>
      </w:r>
    </w:p>
    <w:p w:rsidR="00157099" w:rsidRDefault="00157099" w:rsidP="001570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w Cen MT" w:eastAsiaTheme="minorHAnsi" w:hAnsi="Tw Cen MT" w:cs="Helvetica-Bold"/>
          <w:bCs/>
        </w:rPr>
      </w:pPr>
      <w:r>
        <w:rPr>
          <w:rFonts w:ascii="Tw Cen MT" w:eastAsiaTheme="minorHAnsi" w:hAnsi="Tw Cen MT" w:cs="Helvetica-Bold"/>
          <w:bCs/>
        </w:rPr>
        <w:t xml:space="preserve">Other supporting information  </w:t>
      </w:r>
    </w:p>
    <w:p w:rsidR="00157099" w:rsidRDefault="00157099" w:rsidP="00157099">
      <w:pPr>
        <w:pStyle w:val="ListParagraph"/>
        <w:autoSpaceDE w:val="0"/>
        <w:autoSpaceDN w:val="0"/>
        <w:adjustRightInd w:val="0"/>
        <w:ind w:left="1800"/>
        <w:rPr>
          <w:rFonts w:ascii="Tw Cen MT" w:eastAsiaTheme="minorHAnsi" w:hAnsi="Tw Cen MT" w:cs="Helvetica-Bold"/>
          <w:bCs/>
        </w:rPr>
      </w:pPr>
    </w:p>
    <w:p w:rsidR="00157099" w:rsidRDefault="00157099" w:rsidP="00157099">
      <w:pPr>
        <w:pStyle w:val="ListParagraph"/>
        <w:autoSpaceDE w:val="0"/>
        <w:autoSpaceDN w:val="0"/>
        <w:adjustRightInd w:val="0"/>
        <w:ind w:left="1800"/>
        <w:rPr>
          <w:rFonts w:ascii="Tw Cen MT" w:eastAsiaTheme="minorHAnsi" w:hAnsi="Tw Cen MT" w:cs="Helvetica-Bold"/>
          <w:bCs/>
        </w:rPr>
      </w:pPr>
    </w:p>
    <w:p w:rsidR="00D15CA5" w:rsidRDefault="00A737CF" w:rsidP="00A737CF">
      <w:pPr>
        <w:autoSpaceDE w:val="0"/>
        <w:autoSpaceDN w:val="0"/>
        <w:adjustRightInd w:val="0"/>
        <w:rPr>
          <w:rFonts w:ascii="Tw Cen MT" w:eastAsiaTheme="minorHAnsi" w:hAnsi="Tw Cen MT" w:cs="Helvetica"/>
        </w:rPr>
      </w:pPr>
      <w:r w:rsidRPr="00375C75">
        <w:rPr>
          <w:rFonts w:ascii="Tw Cen MT" w:eastAsiaTheme="minorHAnsi" w:hAnsi="Tw Cen MT" w:cs="Helvetica-Bold"/>
          <w:bCs/>
        </w:rPr>
        <w:t xml:space="preserve">Submit a single digital document that includes </w:t>
      </w:r>
      <w:r w:rsidR="002B071E">
        <w:rPr>
          <w:rFonts w:ascii="Tw Cen MT" w:eastAsiaTheme="minorHAnsi" w:hAnsi="Tw Cen MT" w:cs="Helvetica-Bold"/>
          <w:bCs/>
        </w:rPr>
        <w:t>the above components to</w:t>
      </w:r>
      <w:r w:rsidRPr="00375C75">
        <w:rPr>
          <w:rFonts w:ascii="Tw Cen MT" w:eastAsiaTheme="minorHAnsi" w:hAnsi="Tw Cen MT" w:cs="Helvetica"/>
        </w:rPr>
        <w:t xml:space="preserve">: </w:t>
      </w:r>
    </w:p>
    <w:p w:rsidR="00A737CF" w:rsidRDefault="00A737CF" w:rsidP="00A737CF">
      <w:pPr>
        <w:autoSpaceDE w:val="0"/>
        <w:autoSpaceDN w:val="0"/>
        <w:adjustRightInd w:val="0"/>
        <w:rPr>
          <w:rFonts w:ascii="Tw Cen MT" w:eastAsiaTheme="minorHAnsi" w:hAnsi="Tw Cen MT" w:cs="Helvetica"/>
        </w:rPr>
      </w:pPr>
      <w:r>
        <w:rPr>
          <w:rFonts w:ascii="Tw Cen MT" w:eastAsiaTheme="minorHAnsi" w:hAnsi="Tw Cen MT" w:cs="Helvetica"/>
        </w:rPr>
        <w:tab/>
      </w:r>
    </w:p>
    <w:p w:rsidR="00A737CF" w:rsidRPr="00375C75" w:rsidRDefault="00D15CA5" w:rsidP="00D15CA5">
      <w:pPr>
        <w:autoSpaceDE w:val="0"/>
        <w:autoSpaceDN w:val="0"/>
        <w:adjustRightInd w:val="0"/>
        <w:ind w:left="720"/>
        <w:rPr>
          <w:rFonts w:ascii="Tw Cen MT" w:eastAsiaTheme="minorHAnsi" w:hAnsi="Tw Cen MT" w:cs="Helvetica"/>
        </w:rPr>
      </w:pPr>
      <w:r>
        <w:t xml:space="preserve">  </w:t>
      </w:r>
      <w:hyperlink r:id="rId6" w:tooltip="Email ASC Curriculum &amp; Assessment Services" w:history="1">
        <w:r w:rsidR="00A737CF" w:rsidRPr="00375C75">
          <w:rPr>
            <w:rStyle w:val="Hyperlink"/>
            <w:rFonts w:ascii="Tw Cen MT" w:hAnsi="Tw Cen MT"/>
          </w:rPr>
          <w:t>asccurrofc@osu.edu</w:t>
        </w:r>
      </w:hyperlink>
    </w:p>
    <w:p w:rsidR="00A737CF" w:rsidRDefault="00D15CA5" w:rsidP="00D15CA5">
      <w:pPr>
        <w:autoSpaceDE w:val="0"/>
        <w:autoSpaceDN w:val="0"/>
        <w:adjustRightInd w:val="0"/>
        <w:ind w:left="720"/>
        <w:rPr>
          <w:rFonts w:ascii="Tw Cen MT" w:eastAsiaTheme="minorHAnsi" w:hAnsi="Tw Cen MT" w:cs="Helvetica"/>
        </w:rPr>
      </w:pPr>
      <w:r>
        <w:rPr>
          <w:rFonts w:ascii="Tw Cen MT" w:eastAsiaTheme="minorHAnsi" w:hAnsi="Tw Cen MT" w:cs="Helvetica"/>
        </w:rPr>
        <w:t xml:space="preserve">  </w:t>
      </w:r>
      <w:r w:rsidR="00A737CF" w:rsidRPr="00375C75">
        <w:rPr>
          <w:rFonts w:ascii="Tw Cen MT" w:eastAsiaTheme="minorHAnsi" w:hAnsi="Tw Cen MT" w:cs="Helvetica"/>
        </w:rPr>
        <w:t>154 Denney Hall</w:t>
      </w:r>
      <w:r w:rsidR="00A737CF" w:rsidRPr="00375C75">
        <w:rPr>
          <w:rFonts w:ascii="Tw Cen MT" w:eastAsiaTheme="minorHAnsi" w:hAnsi="Tw Cen MT" w:cs="Helvetica"/>
        </w:rPr>
        <w:br/>
      </w:r>
      <w:r>
        <w:rPr>
          <w:rFonts w:ascii="Tw Cen MT" w:eastAsiaTheme="minorHAnsi" w:hAnsi="Tw Cen MT" w:cs="Helvetica"/>
        </w:rPr>
        <w:t xml:space="preserve">  </w:t>
      </w:r>
      <w:r w:rsidR="00A737CF" w:rsidRPr="00375C75">
        <w:rPr>
          <w:rFonts w:ascii="Tw Cen MT" w:eastAsiaTheme="minorHAnsi" w:hAnsi="Tw Cen MT" w:cs="Helvetica"/>
        </w:rPr>
        <w:t>164 W. 17th Avenue</w:t>
      </w:r>
      <w:r w:rsidR="00A737CF" w:rsidRPr="00375C75">
        <w:rPr>
          <w:rFonts w:ascii="Tw Cen MT" w:eastAsiaTheme="minorHAnsi" w:hAnsi="Tw Cen MT" w:cs="Helvetica"/>
        </w:rPr>
        <w:br/>
      </w:r>
      <w:r>
        <w:rPr>
          <w:rFonts w:ascii="Tw Cen MT" w:eastAsiaTheme="minorHAnsi" w:hAnsi="Tw Cen MT" w:cs="Helvetica"/>
        </w:rPr>
        <w:t xml:space="preserve">  </w:t>
      </w:r>
      <w:r w:rsidR="00A737CF" w:rsidRPr="00375C75">
        <w:rPr>
          <w:rFonts w:ascii="Tw Cen MT" w:eastAsiaTheme="minorHAnsi" w:hAnsi="Tw Cen MT" w:cs="Helvetica"/>
        </w:rPr>
        <w:t>Columbus, OH 43210</w:t>
      </w:r>
      <w:r w:rsidR="00A737CF" w:rsidRPr="00375C75">
        <w:rPr>
          <w:rFonts w:ascii="Tw Cen MT" w:eastAsiaTheme="minorHAnsi" w:hAnsi="Tw Cen MT" w:cs="Helvetica"/>
        </w:rPr>
        <w:br/>
      </w:r>
      <w:r>
        <w:rPr>
          <w:rFonts w:ascii="Tw Cen MT" w:eastAsiaTheme="minorHAnsi" w:hAnsi="Tw Cen MT" w:cs="Helvetica"/>
        </w:rPr>
        <w:t xml:space="preserve">  </w:t>
      </w:r>
      <w:r w:rsidR="00A737CF" w:rsidRPr="00375C75">
        <w:rPr>
          <w:rFonts w:ascii="Tw Cen MT" w:eastAsiaTheme="minorHAnsi" w:hAnsi="Tw Cen MT" w:cs="Helvetica"/>
        </w:rPr>
        <w:t>Phone: 1 614 292-7226</w:t>
      </w:r>
      <w:r w:rsidR="00A737CF" w:rsidRPr="00375C75">
        <w:rPr>
          <w:rFonts w:ascii="Tw Cen MT" w:eastAsiaTheme="minorHAnsi" w:hAnsi="Tw Cen MT" w:cs="Helvetica"/>
        </w:rPr>
        <w:br/>
      </w:r>
      <w:r>
        <w:rPr>
          <w:rFonts w:ascii="Tw Cen MT" w:eastAsiaTheme="minorHAnsi" w:hAnsi="Tw Cen MT" w:cs="Helvetica"/>
        </w:rPr>
        <w:t xml:space="preserve">  </w:t>
      </w:r>
      <w:r w:rsidR="00A737CF" w:rsidRPr="00375C75">
        <w:rPr>
          <w:rFonts w:ascii="Tw Cen MT" w:eastAsiaTheme="minorHAnsi" w:hAnsi="Tw Cen MT" w:cs="Helvetica"/>
        </w:rPr>
        <w:t>Fax: 1 614 292-6303</w:t>
      </w:r>
    </w:p>
    <w:p w:rsidR="00A737CF" w:rsidRPr="00375C75" w:rsidRDefault="00A737CF" w:rsidP="00A737CF">
      <w:pPr>
        <w:autoSpaceDE w:val="0"/>
        <w:autoSpaceDN w:val="0"/>
        <w:adjustRightInd w:val="0"/>
        <w:ind w:left="720"/>
        <w:rPr>
          <w:rFonts w:ascii="Tw Cen MT" w:eastAsiaTheme="minorHAnsi" w:hAnsi="Tw Cen MT" w:cs="Helvetica"/>
        </w:rPr>
      </w:pPr>
    </w:p>
    <w:p w:rsidR="0075426A" w:rsidRDefault="00A737CF" w:rsidP="00DB26CD">
      <w:pPr>
        <w:autoSpaceDE w:val="0"/>
        <w:autoSpaceDN w:val="0"/>
        <w:adjustRightInd w:val="0"/>
      </w:pPr>
      <w:r w:rsidRPr="00375C75">
        <w:rPr>
          <w:rFonts w:ascii="Tw Cen MT" w:eastAsiaTheme="minorHAnsi" w:hAnsi="Tw Cen MT" w:cs="Helvetica-Bold"/>
          <w:bCs/>
        </w:rPr>
        <w:t>Copy report to College Dean</w:t>
      </w:r>
      <w:r>
        <w:rPr>
          <w:rFonts w:ascii="Tw Cen MT" w:eastAsiaTheme="minorHAnsi" w:hAnsi="Tw Cen MT" w:cs="Helvetica-Bold"/>
          <w:bCs/>
        </w:rPr>
        <w:t xml:space="preserve"> and Curricular Dean</w:t>
      </w:r>
    </w:p>
    <w:sectPr w:rsidR="0075426A" w:rsidSect="0087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2807"/>
    <w:multiLevelType w:val="hybridMultilevel"/>
    <w:tmpl w:val="141A96AA"/>
    <w:lvl w:ilvl="0" w:tplc="879CD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01BC6"/>
    <w:multiLevelType w:val="hybridMultilevel"/>
    <w:tmpl w:val="141A96AA"/>
    <w:lvl w:ilvl="0" w:tplc="879CD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64320"/>
    <w:multiLevelType w:val="hybridMultilevel"/>
    <w:tmpl w:val="33E42A9E"/>
    <w:lvl w:ilvl="0" w:tplc="18CA46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41927B2"/>
    <w:multiLevelType w:val="hybridMultilevel"/>
    <w:tmpl w:val="042C7200"/>
    <w:lvl w:ilvl="0" w:tplc="3850A8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E533D9"/>
    <w:multiLevelType w:val="hybridMultilevel"/>
    <w:tmpl w:val="F40296E4"/>
    <w:lvl w:ilvl="0" w:tplc="0E2856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/>
  <w:rsids>
    <w:rsidRoot w:val="00A737CF"/>
    <w:rsid w:val="000224E2"/>
    <w:rsid w:val="000773AB"/>
    <w:rsid w:val="00081A3C"/>
    <w:rsid w:val="000A1EAE"/>
    <w:rsid w:val="00112F02"/>
    <w:rsid w:val="00157099"/>
    <w:rsid w:val="001B1639"/>
    <w:rsid w:val="001B1EDB"/>
    <w:rsid w:val="001F28C4"/>
    <w:rsid w:val="002B071E"/>
    <w:rsid w:val="0033590D"/>
    <w:rsid w:val="004C3E5E"/>
    <w:rsid w:val="005726CC"/>
    <w:rsid w:val="005E44F2"/>
    <w:rsid w:val="00653B33"/>
    <w:rsid w:val="006C0E6C"/>
    <w:rsid w:val="0075426A"/>
    <w:rsid w:val="007B6C8A"/>
    <w:rsid w:val="007C7359"/>
    <w:rsid w:val="00866BE3"/>
    <w:rsid w:val="008756E0"/>
    <w:rsid w:val="008B5A65"/>
    <w:rsid w:val="008E2458"/>
    <w:rsid w:val="009B3AEE"/>
    <w:rsid w:val="00A737CF"/>
    <w:rsid w:val="00BE13B9"/>
    <w:rsid w:val="00BF35A0"/>
    <w:rsid w:val="00BF4050"/>
    <w:rsid w:val="00D15CA5"/>
    <w:rsid w:val="00D54D92"/>
    <w:rsid w:val="00DA11E7"/>
    <w:rsid w:val="00DB26CD"/>
    <w:rsid w:val="00DE3BF0"/>
    <w:rsid w:val="00E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7CF"/>
    <w:pPr>
      <w:ind w:left="720"/>
    </w:pPr>
  </w:style>
  <w:style w:type="character" w:styleId="Hyperlink">
    <w:name w:val="Hyperlink"/>
    <w:basedOn w:val="DefaultParagraphFont"/>
    <w:rsid w:val="00A73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3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3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5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ccurrofc@o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9C16-8E93-420B-890D-AF5BD880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cp:lastPrinted>2013-11-06T17:25:00Z</cp:lastPrinted>
  <dcterms:created xsi:type="dcterms:W3CDTF">2013-11-13T19:20:00Z</dcterms:created>
  <dcterms:modified xsi:type="dcterms:W3CDTF">2013-11-13T19:20:00Z</dcterms:modified>
</cp:coreProperties>
</file>